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E016E" w14:textId="62591816" w:rsidR="00EE0321" w:rsidRPr="00EE0321" w:rsidRDefault="00EE0321" w:rsidP="00EE0321">
      <w:pPr>
        <w:spacing w:line="360" w:lineRule="auto"/>
        <w:jc w:val="center"/>
        <w:rPr>
          <w:b/>
          <w:bCs/>
          <w:sz w:val="28"/>
          <w:szCs w:val="28"/>
        </w:rPr>
      </w:pPr>
      <w:r w:rsidRPr="00EE0321">
        <w:rPr>
          <w:b/>
          <w:bCs/>
          <w:sz w:val="28"/>
          <w:szCs w:val="28"/>
        </w:rPr>
        <w:t xml:space="preserve">ANKIETA  </w:t>
      </w:r>
      <w:r w:rsidR="004F6610">
        <w:rPr>
          <w:b/>
          <w:bCs/>
          <w:sz w:val="28"/>
          <w:szCs w:val="28"/>
        </w:rPr>
        <w:t xml:space="preserve">Nowego </w:t>
      </w:r>
      <w:r w:rsidRPr="00EE0321">
        <w:rPr>
          <w:b/>
          <w:bCs/>
          <w:sz w:val="28"/>
          <w:szCs w:val="28"/>
        </w:rPr>
        <w:t>Człon</w:t>
      </w:r>
      <w:r w:rsidR="004F6610">
        <w:rPr>
          <w:b/>
          <w:bCs/>
          <w:sz w:val="28"/>
          <w:szCs w:val="28"/>
        </w:rPr>
        <w:t>ka</w:t>
      </w:r>
      <w:r w:rsidRPr="00EE0321">
        <w:rPr>
          <w:b/>
          <w:bCs/>
          <w:sz w:val="28"/>
          <w:szCs w:val="28"/>
        </w:rPr>
        <w:t xml:space="preserve"> </w:t>
      </w:r>
      <w:proofErr w:type="spellStart"/>
      <w:r w:rsidRPr="00EE0321">
        <w:rPr>
          <w:b/>
          <w:bCs/>
          <w:sz w:val="28"/>
          <w:szCs w:val="28"/>
        </w:rPr>
        <w:t>PTChM</w:t>
      </w:r>
      <w:proofErr w:type="spellEnd"/>
    </w:p>
    <w:p w14:paraId="28517948" w14:textId="4B178E90" w:rsidR="00EE0321" w:rsidRDefault="00EE0321" w:rsidP="004F6610">
      <w:pPr>
        <w:spacing w:line="240" w:lineRule="auto"/>
      </w:pPr>
      <w:r w:rsidRPr="00EE0321">
        <w:t xml:space="preserve">1. </w:t>
      </w:r>
      <w:r w:rsidR="004F6610">
        <w:t>Stopień naukow</w:t>
      </w:r>
      <w:r w:rsidR="00CD0361">
        <w:t>y</w:t>
      </w:r>
      <w:r w:rsidR="004F6610">
        <w:t>/Tytuł</w:t>
      </w:r>
      <w:r w:rsidRPr="00EE0321">
        <w:t xml:space="preserve"> .................................................................................................................... </w:t>
      </w:r>
    </w:p>
    <w:p w14:paraId="0A569FAA" w14:textId="698DEEF5" w:rsidR="00EE0321" w:rsidRDefault="00EE0321" w:rsidP="004F6610">
      <w:pPr>
        <w:spacing w:line="240" w:lineRule="auto"/>
      </w:pPr>
      <w:r w:rsidRPr="00EE0321">
        <w:t xml:space="preserve">2. </w:t>
      </w:r>
      <w:r w:rsidR="004F6610">
        <w:t xml:space="preserve">Imię i </w:t>
      </w:r>
      <w:r w:rsidRPr="00EE0321">
        <w:t xml:space="preserve">Nazwisko ......................................................................................................................... </w:t>
      </w:r>
    </w:p>
    <w:p w14:paraId="57A00198" w14:textId="77777777" w:rsidR="00EE0321" w:rsidRDefault="00EE0321" w:rsidP="004F6610">
      <w:pPr>
        <w:spacing w:line="240" w:lineRule="auto"/>
      </w:pPr>
      <w:r w:rsidRPr="00EE0321">
        <w:t xml:space="preserve">3. Adres domowy ................................................................................................................ ................................................................................................................ </w:t>
      </w:r>
    </w:p>
    <w:p w14:paraId="6E442B9C" w14:textId="77777777" w:rsidR="00EE0321" w:rsidRDefault="00EE0321" w:rsidP="004F6610">
      <w:pPr>
        <w:spacing w:line="240" w:lineRule="auto"/>
      </w:pPr>
      <w:r w:rsidRPr="00EE0321">
        <w:t xml:space="preserve">4. Miejsce pracy .................................................................................................................. .................................................................................................................. </w:t>
      </w:r>
    </w:p>
    <w:p w14:paraId="569FCC17" w14:textId="77777777" w:rsidR="00EE0321" w:rsidRDefault="00EE0321" w:rsidP="004F6610">
      <w:pPr>
        <w:spacing w:line="240" w:lineRule="auto"/>
      </w:pPr>
      <w:r w:rsidRPr="00EE0321">
        <w:t xml:space="preserve">5. Adres pracy .................................................................................................................. ................................................................................................................. </w:t>
      </w:r>
    </w:p>
    <w:p w14:paraId="0B5B4359" w14:textId="77777777" w:rsidR="00EE0321" w:rsidRDefault="00EE0321" w:rsidP="004F6610">
      <w:pPr>
        <w:spacing w:line="240" w:lineRule="auto"/>
      </w:pPr>
      <w:r w:rsidRPr="00EE0321">
        <w:t xml:space="preserve">6. Stanowisko ..................................................................................................................... </w:t>
      </w:r>
    </w:p>
    <w:p w14:paraId="1608A7C3" w14:textId="1FE483A1" w:rsidR="004F6610" w:rsidRDefault="00EE0321" w:rsidP="004F6610">
      <w:pPr>
        <w:spacing w:line="240" w:lineRule="auto"/>
      </w:pPr>
      <w:r w:rsidRPr="00EE0321">
        <w:t xml:space="preserve">7. </w:t>
      </w:r>
      <w:r w:rsidR="004F6610">
        <w:t>T</w:t>
      </w:r>
      <w:r w:rsidRPr="00EE0321">
        <w:t>elefon</w:t>
      </w:r>
      <w:r w:rsidR="004F6610">
        <w:t xml:space="preserve"> ……………………………………………………………………………………………………………………</w:t>
      </w:r>
    </w:p>
    <w:p w14:paraId="1C3D7288" w14:textId="7BB6CCFE" w:rsidR="00EE0321" w:rsidRDefault="004F6610" w:rsidP="004F6610">
      <w:pPr>
        <w:spacing w:line="240" w:lineRule="auto"/>
      </w:pPr>
      <w:r>
        <w:t>E</w:t>
      </w:r>
      <w:r w:rsidR="00EE0321" w:rsidRPr="00EE0321">
        <w:t xml:space="preserve">-mail: ........................................................................................................ ................................................................................................................. </w:t>
      </w:r>
    </w:p>
    <w:p w14:paraId="429AE9BB" w14:textId="77777777" w:rsidR="00E75678" w:rsidRDefault="00E75678" w:rsidP="00EE0321">
      <w:pPr>
        <w:spacing w:line="360" w:lineRule="auto"/>
      </w:pPr>
    </w:p>
    <w:p w14:paraId="0D068E89" w14:textId="1766175C" w:rsidR="00162A25" w:rsidRDefault="00EE0321" w:rsidP="00EE0321">
      <w:pPr>
        <w:spacing w:line="360" w:lineRule="auto"/>
      </w:pPr>
      <w:r w:rsidRPr="00EE0321">
        <w:t>Data: ..........................................</w:t>
      </w:r>
    </w:p>
    <w:p w14:paraId="7BBECF5D" w14:textId="73956D6E" w:rsidR="00D41042" w:rsidRPr="000B145B" w:rsidRDefault="00E75678" w:rsidP="00E75678">
      <w:pPr>
        <w:spacing w:after="0" w:line="240" w:lineRule="auto"/>
        <w:rPr>
          <w:sz w:val="20"/>
          <w:szCs w:val="20"/>
        </w:rPr>
      </w:pPr>
      <w:r w:rsidRPr="000B145B">
        <w:rPr>
          <w:sz w:val="20"/>
          <w:szCs w:val="20"/>
        </w:rPr>
        <w:t xml:space="preserve">Uwaga! W celu dokonania rejestracji do </w:t>
      </w:r>
      <w:r w:rsidRPr="000B145B">
        <w:rPr>
          <w:b/>
          <w:bCs/>
          <w:sz w:val="20"/>
          <w:szCs w:val="20"/>
        </w:rPr>
        <w:t>formularza zgłoszeniowego</w:t>
      </w:r>
      <w:r w:rsidRPr="000B145B">
        <w:rPr>
          <w:sz w:val="20"/>
          <w:szCs w:val="20"/>
        </w:rPr>
        <w:t xml:space="preserve"> należy dołączyć </w:t>
      </w:r>
      <w:r w:rsidRPr="000B145B">
        <w:rPr>
          <w:b/>
          <w:bCs/>
          <w:sz w:val="20"/>
          <w:szCs w:val="20"/>
          <w:u w:val="single"/>
        </w:rPr>
        <w:t>potwierdzenie uiszczenia opłaty członkowskiej</w:t>
      </w:r>
      <w:r w:rsidR="000B145B" w:rsidRPr="000B145B">
        <w:rPr>
          <w:sz w:val="20"/>
          <w:szCs w:val="20"/>
        </w:rPr>
        <w:t>. Oba dokumenty</w:t>
      </w:r>
      <w:r w:rsidRPr="000B145B">
        <w:rPr>
          <w:sz w:val="20"/>
          <w:szCs w:val="20"/>
        </w:rPr>
        <w:t xml:space="preserve"> należy przesłać na adres: </w:t>
      </w:r>
      <w:hyperlink r:id="rId8" w:history="1">
        <w:r w:rsidRPr="000B145B">
          <w:rPr>
            <w:rStyle w:val="Hipercze"/>
            <w:sz w:val="20"/>
            <w:szCs w:val="20"/>
          </w:rPr>
          <w:t>kontakt@ptchm.pl</w:t>
        </w:r>
      </w:hyperlink>
      <w:r w:rsidRPr="000B145B">
        <w:rPr>
          <w:sz w:val="20"/>
          <w:szCs w:val="20"/>
        </w:rPr>
        <w:t xml:space="preserve"> </w:t>
      </w:r>
    </w:p>
    <w:p w14:paraId="3AE548D6" w14:textId="77777777" w:rsidR="00E75678" w:rsidRDefault="00E75678" w:rsidP="00E75678">
      <w:pPr>
        <w:spacing w:after="0" w:line="240" w:lineRule="auto"/>
      </w:pPr>
    </w:p>
    <w:sectPr w:rsidR="00E7567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C5C32" w14:textId="77777777" w:rsidR="001E38DA" w:rsidRDefault="001E38DA" w:rsidP="004F6610">
      <w:pPr>
        <w:spacing w:after="0" w:line="240" w:lineRule="auto"/>
      </w:pPr>
      <w:r>
        <w:separator/>
      </w:r>
    </w:p>
  </w:endnote>
  <w:endnote w:type="continuationSeparator" w:id="0">
    <w:p w14:paraId="38FE1AA7" w14:textId="77777777" w:rsidR="001E38DA" w:rsidRDefault="001E38DA" w:rsidP="004F6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C575" w14:textId="77777777" w:rsidR="004F6610" w:rsidRPr="004F6610" w:rsidRDefault="004F6610" w:rsidP="004F6610">
    <w:pPr>
      <w:spacing w:after="0" w:line="180" w:lineRule="exact"/>
      <w:jc w:val="both"/>
      <w:rPr>
        <w:rFonts w:eastAsia="Times New Roman" w:cs="Times New Roman"/>
        <w:b/>
        <w:bCs/>
        <w:kern w:val="0"/>
        <w:sz w:val="18"/>
        <w:szCs w:val="18"/>
        <w14:ligatures w14:val="none"/>
      </w:rPr>
    </w:pPr>
    <w:r w:rsidRPr="004F6610">
      <w:rPr>
        <w:rFonts w:eastAsia="Times New Roman" w:cs="Times New Roman"/>
        <w:b/>
        <w:bCs/>
        <w:kern w:val="0"/>
        <w:sz w:val="18"/>
        <w:szCs w:val="18"/>
        <w14:ligatures w14:val="none"/>
      </w:rPr>
      <w:t>Klauzula informacyjna RODO</w:t>
    </w:r>
  </w:p>
  <w:p w14:paraId="524A0327" w14:textId="77777777" w:rsidR="004F6610" w:rsidRPr="004F6610" w:rsidRDefault="004F6610" w:rsidP="004F6610">
    <w:pPr>
      <w:spacing w:after="0" w:line="180" w:lineRule="exact"/>
      <w:jc w:val="both"/>
      <w:rPr>
        <w:rFonts w:eastAsia="Times New Roman" w:cs="Times New Roman"/>
        <w:kern w:val="0"/>
        <w:sz w:val="18"/>
        <w:szCs w:val="18"/>
        <w14:ligatures w14:val="none"/>
      </w:rPr>
    </w:pPr>
    <w:r w:rsidRPr="004F6610">
      <w:rPr>
        <w:rFonts w:eastAsia="Times New Roman" w:cs="Times New Roman"/>
        <w:kern w:val="0"/>
        <w:sz w:val="18"/>
        <w:szCs w:val="18"/>
        <w14:ligatures w14:val="none"/>
      </w:rPr>
      <w:t>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niniejszym informujemy, że:</w:t>
    </w:r>
  </w:p>
  <w:p w14:paraId="7C67CD59" w14:textId="77777777" w:rsidR="004F6610" w:rsidRPr="004F6610" w:rsidRDefault="004F6610" w:rsidP="004F6610">
    <w:pPr>
      <w:spacing w:after="0" w:line="180" w:lineRule="exact"/>
      <w:jc w:val="both"/>
      <w:rPr>
        <w:rFonts w:eastAsia="Times New Roman" w:cs="Times New Roman"/>
        <w:kern w:val="0"/>
        <w:sz w:val="18"/>
        <w:szCs w:val="18"/>
        <w14:ligatures w14:val="none"/>
      </w:rPr>
    </w:pPr>
    <w:r w:rsidRPr="004F6610">
      <w:rPr>
        <w:rFonts w:eastAsia="Times New Roman" w:cs="Times New Roman"/>
        <w:kern w:val="0"/>
        <w:sz w:val="18"/>
        <w:szCs w:val="18"/>
        <w14:ligatures w14:val="none"/>
      </w:rPr>
      <w:t>1. Administratorem Pani/Pana danych osobowych jest Polskie Towarzystwo Chemii Medycznej z siedzibą w Krakowie, ul. Medyczna 9</w:t>
    </w:r>
  </w:p>
  <w:p w14:paraId="353DDBE6" w14:textId="77777777" w:rsidR="004F6610" w:rsidRPr="004F6610" w:rsidRDefault="004F6610" w:rsidP="004F6610">
    <w:pPr>
      <w:spacing w:after="0" w:line="180" w:lineRule="exact"/>
      <w:jc w:val="both"/>
      <w:rPr>
        <w:rFonts w:eastAsia="Times New Roman" w:cs="Times New Roman"/>
        <w:kern w:val="0"/>
        <w:sz w:val="18"/>
        <w:szCs w:val="18"/>
        <w14:ligatures w14:val="none"/>
      </w:rPr>
    </w:pPr>
    <w:r w:rsidRPr="004F6610">
      <w:rPr>
        <w:rFonts w:eastAsia="Times New Roman" w:cs="Times New Roman"/>
        <w:kern w:val="0"/>
        <w:sz w:val="18"/>
        <w:szCs w:val="18"/>
        <w14:ligatures w14:val="none"/>
      </w:rPr>
      <w:t xml:space="preserve">2. Pani/Pana dane będą przetwarzane w celu: </w:t>
    </w:r>
  </w:p>
  <w:p w14:paraId="2129D71B" w14:textId="77777777" w:rsidR="004F6610" w:rsidRPr="004F6610" w:rsidRDefault="004F6610" w:rsidP="004F6610">
    <w:pPr>
      <w:spacing w:after="0" w:line="180" w:lineRule="exact"/>
      <w:jc w:val="both"/>
      <w:rPr>
        <w:rFonts w:eastAsia="Times New Roman" w:cs="Times New Roman"/>
        <w:kern w:val="0"/>
        <w:sz w:val="18"/>
        <w:szCs w:val="18"/>
        <w14:ligatures w14:val="none"/>
      </w:rPr>
    </w:pPr>
    <w:r w:rsidRPr="004F6610">
      <w:rPr>
        <w:rFonts w:eastAsia="Times New Roman" w:cs="Times New Roman"/>
        <w:kern w:val="0"/>
        <w:sz w:val="18"/>
        <w:szCs w:val="18"/>
        <w14:ligatures w14:val="none"/>
      </w:rPr>
      <w:t xml:space="preserve">a. realizacji praw i obowiązków członka Polskiego Towarzystwa Chemii Medycznej wynikających ze Statutu Polskiego Towarzystwa Chemii Medycznej </w:t>
    </w:r>
  </w:p>
  <w:p w14:paraId="5D2DE466" w14:textId="77777777" w:rsidR="004F6610" w:rsidRPr="004F6610" w:rsidRDefault="004F6610" w:rsidP="004F6610">
    <w:pPr>
      <w:spacing w:after="0" w:line="180" w:lineRule="exact"/>
      <w:jc w:val="both"/>
      <w:rPr>
        <w:rFonts w:eastAsia="Times New Roman" w:cs="Times New Roman"/>
        <w:kern w:val="0"/>
        <w:sz w:val="18"/>
        <w:szCs w:val="18"/>
        <w14:ligatures w14:val="none"/>
      </w:rPr>
    </w:pPr>
    <w:r w:rsidRPr="004F6610">
      <w:rPr>
        <w:rFonts w:eastAsia="Times New Roman" w:cs="Times New Roman"/>
        <w:kern w:val="0"/>
        <w:sz w:val="18"/>
        <w:szCs w:val="18"/>
        <w14:ligatures w14:val="none"/>
      </w:rPr>
      <w:t>b. realizacji prawnie uzasadnionych interesów Polskiego Towarzystwa Chemii Medycznej, wyrażających się w przetwarzaniu danych dla celów historycznych i archiwalnych.</w:t>
    </w:r>
  </w:p>
  <w:p w14:paraId="44A002BB" w14:textId="77777777" w:rsidR="004F6610" w:rsidRPr="004F6610" w:rsidRDefault="004F6610" w:rsidP="004F6610">
    <w:pPr>
      <w:spacing w:after="0" w:line="180" w:lineRule="exact"/>
      <w:jc w:val="both"/>
      <w:rPr>
        <w:rFonts w:eastAsia="Times New Roman" w:cs="Times New Roman"/>
        <w:kern w:val="0"/>
        <w:sz w:val="18"/>
        <w:szCs w:val="18"/>
        <w14:ligatures w14:val="none"/>
      </w:rPr>
    </w:pPr>
    <w:r w:rsidRPr="004F6610">
      <w:rPr>
        <w:rFonts w:eastAsia="Times New Roman" w:cs="Times New Roman"/>
        <w:kern w:val="0"/>
        <w:sz w:val="18"/>
        <w:szCs w:val="18"/>
        <w14:ligatures w14:val="none"/>
      </w:rPr>
      <w:t>3. Administrator pozyskał dane na Pani/Pana temat w zakresie: imiona, nazwiska, rok urodzenia, adres korespondencyjny, adres e-mail, numer telefonu, miejsce pracy, stanowisko, wykształcenie oraz pozostałe dane i informacje przekazane w związku z przyjęciem w poczet członków Polskiego Towarzystwa Chemii Medycznej.</w:t>
    </w:r>
  </w:p>
  <w:p w14:paraId="4995AC6E" w14:textId="77777777" w:rsidR="004F6610" w:rsidRPr="004F6610" w:rsidRDefault="004F6610" w:rsidP="004F6610">
    <w:pPr>
      <w:spacing w:after="0" w:line="180" w:lineRule="exact"/>
      <w:jc w:val="both"/>
      <w:rPr>
        <w:rFonts w:eastAsia="Times New Roman" w:cs="Times New Roman"/>
        <w:kern w:val="0"/>
        <w:sz w:val="18"/>
        <w:szCs w:val="18"/>
        <w14:ligatures w14:val="none"/>
      </w:rPr>
    </w:pPr>
    <w:r w:rsidRPr="004F6610">
      <w:rPr>
        <w:rFonts w:eastAsia="Times New Roman" w:cs="Times New Roman"/>
        <w:kern w:val="0"/>
        <w:sz w:val="18"/>
        <w:szCs w:val="18"/>
        <w14:ligatures w14:val="none"/>
      </w:rPr>
      <w:t>4. Pani/Pana dane osobowe (w niezbędnym zakresie) mogą być upublicznione na stronie internetowej Polskiego Towarzystwa Chemii Medycznej, a ponadto pozostałym członkom wykonującym obowiązki w ramach organów reprezentacji lub nadzoru Polskiego Towarzystwa Chemii Medycznej oraz podmiotom, którym Polskie Towarzystwo Chemii Medycznej powierzyło do przetwarzania dane osobowe na podstawie umów oraz podmiotom uprawnionym do uzyskania danych osobowych na podstawie przepisów prawa, w szczególności podmiotom świadczącym usługi finansowe (księgowe), usługi prawne, operatorom pocztowym, kurierom, podmiotom świadczącym usługi hostingu i serwisu poczty elektronicznej i innych elektronicznych środków komunikacji, a także systemów informatycznych.</w:t>
    </w:r>
  </w:p>
  <w:p w14:paraId="0E04D267" w14:textId="77777777" w:rsidR="004F6610" w:rsidRPr="004F6610" w:rsidRDefault="004F6610" w:rsidP="004F6610">
    <w:pPr>
      <w:spacing w:after="0" w:line="180" w:lineRule="exact"/>
      <w:jc w:val="both"/>
      <w:rPr>
        <w:rFonts w:eastAsia="Times New Roman" w:cs="Times New Roman"/>
        <w:kern w:val="0"/>
        <w:sz w:val="18"/>
        <w:szCs w:val="18"/>
        <w14:ligatures w14:val="none"/>
      </w:rPr>
    </w:pPr>
    <w:r w:rsidRPr="004F6610">
      <w:rPr>
        <w:rFonts w:eastAsia="Times New Roman" w:cs="Times New Roman"/>
        <w:kern w:val="0"/>
        <w:sz w:val="18"/>
        <w:szCs w:val="18"/>
        <w14:ligatures w14:val="none"/>
      </w:rPr>
      <w:t>5. Pani/Pana dane osobowe będą przechowywane przez okres niezbędny, którym jest okres Pani/ Pana członkostwa w Polskim Towarzystwie Chemii Medycznej, a po tym czasie Pani/ Pana dane osobowe mogą być przetwarzane przez czas niezbędny dla realizacji celów archiwalnych i historycznych Polskiego Towarzystwa Chemii Medycznej.</w:t>
    </w:r>
  </w:p>
  <w:p w14:paraId="6A08761C" w14:textId="77777777" w:rsidR="004F6610" w:rsidRPr="004F6610" w:rsidRDefault="004F6610" w:rsidP="004F6610">
    <w:pPr>
      <w:numPr>
        <w:ilvl w:val="0"/>
        <w:numId w:val="2"/>
      </w:numPr>
      <w:spacing w:after="0" w:line="180" w:lineRule="exact"/>
      <w:contextualSpacing/>
      <w:jc w:val="both"/>
      <w:rPr>
        <w:rFonts w:eastAsia="Times New Roman" w:cs="Times New Roman"/>
        <w:kern w:val="0"/>
        <w:sz w:val="18"/>
        <w:szCs w:val="18"/>
        <w14:ligatures w14:val="none"/>
      </w:rPr>
    </w:pPr>
    <w:r w:rsidRPr="004F6610">
      <w:rPr>
        <w:rFonts w:eastAsia="Times New Roman" w:cs="Times New Roman"/>
        <w:kern w:val="0"/>
        <w:sz w:val="18"/>
        <w:szCs w:val="18"/>
        <w14:ligatures w14:val="none"/>
      </w:rPr>
      <w:t>Przysługuje Pani/Panu prawo do:</w:t>
    </w:r>
  </w:p>
  <w:p w14:paraId="61A7EEF4" w14:textId="77777777" w:rsidR="004F6610" w:rsidRPr="004F6610" w:rsidRDefault="004F6610" w:rsidP="004F6610">
    <w:pPr>
      <w:numPr>
        <w:ilvl w:val="1"/>
        <w:numId w:val="2"/>
      </w:numPr>
      <w:spacing w:after="0" w:line="180" w:lineRule="exact"/>
      <w:ind w:hanging="357"/>
      <w:contextualSpacing/>
      <w:jc w:val="both"/>
      <w:rPr>
        <w:rFonts w:eastAsia="Times New Roman" w:cs="Times New Roman"/>
        <w:kern w:val="0"/>
        <w:sz w:val="18"/>
        <w:szCs w:val="18"/>
        <w14:ligatures w14:val="none"/>
      </w:rPr>
    </w:pPr>
    <w:r w:rsidRPr="004F6610">
      <w:rPr>
        <w:rFonts w:eastAsia="Times New Roman" w:cs="Times New Roman"/>
        <w:kern w:val="0"/>
        <w:sz w:val="18"/>
        <w:szCs w:val="18"/>
        <w14:ligatures w14:val="none"/>
      </w:rPr>
      <w:t>dostępu do danych (art. 15 RODO),</w:t>
    </w:r>
  </w:p>
  <w:p w14:paraId="0286FE3B" w14:textId="77777777" w:rsidR="004F6610" w:rsidRPr="004F6610" w:rsidRDefault="004F6610" w:rsidP="004F6610">
    <w:pPr>
      <w:numPr>
        <w:ilvl w:val="1"/>
        <w:numId w:val="2"/>
      </w:numPr>
      <w:spacing w:after="0" w:line="180" w:lineRule="exact"/>
      <w:ind w:hanging="357"/>
      <w:contextualSpacing/>
      <w:jc w:val="both"/>
      <w:rPr>
        <w:rFonts w:eastAsia="Times New Roman" w:cs="Times New Roman"/>
        <w:kern w:val="0"/>
        <w:sz w:val="18"/>
        <w:szCs w:val="18"/>
        <w14:ligatures w14:val="none"/>
      </w:rPr>
    </w:pPr>
    <w:r w:rsidRPr="004F6610">
      <w:rPr>
        <w:rFonts w:eastAsia="Times New Roman" w:cs="Times New Roman"/>
        <w:kern w:val="0"/>
        <w:sz w:val="18"/>
        <w:szCs w:val="18"/>
        <w14:ligatures w14:val="none"/>
      </w:rPr>
      <w:t>sprostowania danych (art. 16 RODO),</w:t>
    </w:r>
  </w:p>
  <w:p w14:paraId="0FD3CD04" w14:textId="77777777" w:rsidR="004F6610" w:rsidRPr="004F6610" w:rsidRDefault="004F6610" w:rsidP="004F6610">
    <w:pPr>
      <w:numPr>
        <w:ilvl w:val="1"/>
        <w:numId w:val="2"/>
      </w:numPr>
      <w:spacing w:after="0" w:line="180" w:lineRule="exact"/>
      <w:ind w:hanging="357"/>
      <w:contextualSpacing/>
      <w:jc w:val="both"/>
      <w:rPr>
        <w:rFonts w:eastAsia="Times New Roman" w:cs="Times New Roman"/>
        <w:kern w:val="0"/>
        <w:sz w:val="18"/>
        <w:szCs w:val="18"/>
        <w14:ligatures w14:val="none"/>
      </w:rPr>
    </w:pPr>
    <w:r w:rsidRPr="004F6610">
      <w:rPr>
        <w:rFonts w:eastAsia="Times New Roman" w:cs="Times New Roman"/>
        <w:kern w:val="0"/>
        <w:sz w:val="18"/>
        <w:szCs w:val="18"/>
        <w14:ligatures w14:val="none"/>
      </w:rPr>
      <w:t>usunięcia danych w przypadkach określonych w art. 17 RODO,</w:t>
    </w:r>
  </w:p>
  <w:p w14:paraId="4B6CD30B" w14:textId="77777777" w:rsidR="004F6610" w:rsidRPr="004F6610" w:rsidRDefault="004F6610" w:rsidP="004F6610">
    <w:pPr>
      <w:numPr>
        <w:ilvl w:val="1"/>
        <w:numId w:val="2"/>
      </w:numPr>
      <w:spacing w:after="0" w:line="180" w:lineRule="exact"/>
      <w:ind w:hanging="357"/>
      <w:contextualSpacing/>
      <w:jc w:val="both"/>
      <w:rPr>
        <w:rFonts w:eastAsia="Times New Roman" w:cs="Times New Roman"/>
        <w:kern w:val="0"/>
        <w:sz w:val="18"/>
        <w:szCs w:val="18"/>
        <w14:ligatures w14:val="none"/>
      </w:rPr>
    </w:pPr>
    <w:r w:rsidRPr="004F6610">
      <w:rPr>
        <w:rFonts w:eastAsia="Times New Roman" w:cs="Times New Roman"/>
        <w:kern w:val="0"/>
        <w:sz w:val="18"/>
        <w:szCs w:val="18"/>
        <w14:ligatures w14:val="none"/>
      </w:rPr>
      <w:t>ograniczenia przetwarzania (art. 18 RODO),</w:t>
    </w:r>
  </w:p>
  <w:p w14:paraId="28E92D81" w14:textId="77777777" w:rsidR="004F6610" w:rsidRPr="004F6610" w:rsidRDefault="004F6610" w:rsidP="004F6610">
    <w:pPr>
      <w:numPr>
        <w:ilvl w:val="1"/>
        <w:numId w:val="2"/>
      </w:numPr>
      <w:spacing w:after="0" w:line="180" w:lineRule="exact"/>
      <w:ind w:hanging="357"/>
      <w:contextualSpacing/>
      <w:jc w:val="both"/>
      <w:rPr>
        <w:rFonts w:eastAsia="Times New Roman" w:cs="Times New Roman"/>
        <w:kern w:val="0"/>
        <w:sz w:val="18"/>
        <w:szCs w:val="18"/>
        <w14:ligatures w14:val="none"/>
      </w:rPr>
    </w:pPr>
    <w:r w:rsidRPr="004F6610">
      <w:rPr>
        <w:rFonts w:eastAsia="Times New Roman" w:cs="Times New Roman"/>
        <w:kern w:val="0"/>
        <w:sz w:val="18"/>
        <w:szCs w:val="18"/>
        <w14:ligatures w14:val="none"/>
      </w:rPr>
      <w:t>przenoszenia danych (art. 20 RODO).</w:t>
    </w:r>
  </w:p>
  <w:p w14:paraId="148385E8" w14:textId="77777777" w:rsidR="004F6610" w:rsidRPr="004F6610" w:rsidRDefault="004F6610" w:rsidP="004F6610">
    <w:pPr>
      <w:numPr>
        <w:ilvl w:val="0"/>
        <w:numId w:val="1"/>
      </w:numPr>
      <w:spacing w:after="0" w:line="180" w:lineRule="exact"/>
      <w:ind w:hanging="357"/>
      <w:contextualSpacing/>
      <w:jc w:val="both"/>
      <w:rPr>
        <w:rFonts w:eastAsia="Times New Roman" w:cs="Times New Roman"/>
        <w:kern w:val="0"/>
        <w:sz w:val="18"/>
        <w:szCs w:val="18"/>
        <w14:ligatures w14:val="none"/>
      </w:rPr>
    </w:pPr>
    <w:r w:rsidRPr="004F6610">
      <w:rPr>
        <w:rFonts w:eastAsia="Times New Roman" w:cs="Times New Roman"/>
        <w:kern w:val="0"/>
        <w:sz w:val="18"/>
        <w:szCs w:val="18"/>
        <w14:ligatures w14:val="none"/>
      </w:rPr>
      <w:t>Ma Pani/Pan prawo wnieść skargę do Prezesa Urzędu Ochrony Danych Osobowych, jeśli uzna Pani/Pan, że dane przetwarzane są niezgodnie z prawem.</w:t>
    </w:r>
  </w:p>
  <w:p w14:paraId="14B4D92B" w14:textId="77777777" w:rsidR="004F6610" w:rsidRPr="004F6610" w:rsidRDefault="004F6610" w:rsidP="004F6610">
    <w:pPr>
      <w:spacing w:after="0" w:line="180" w:lineRule="exact"/>
      <w:jc w:val="both"/>
      <w:rPr>
        <w:rFonts w:eastAsia="Times New Roman" w:cs="Times New Roman"/>
        <w:kern w:val="0"/>
        <w:sz w:val="18"/>
        <w:szCs w:val="18"/>
        <w14:ligatures w14:val="none"/>
      </w:rPr>
    </w:pPr>
    <w:r w:rsidRPr="004F6610">
      <w:rPr>
        <w:rFonts w:eastAsia="Times New Roman" w:cs="Times New Roman"/>
        <w:kern w:val="0"/>
        <w:sz w:val="18"/>
        <w:szCs w:val="18"/>
        <w14:ligatures w14:val="none"/>
      </w:rPr>
      <w:t>8. Podanie przez Panią/Pana danych osobowych jest dobrowolne, jednak stanowi warunek konieczny przyjęcia w poczet członków Polskiego Towarzystwa Chemii Medycznej, a w niektórych przypadkach, podanie danych może być obowiązkiem wynikającym z przepisów prawa. Zgoda na przetwarzanie danych osobowych przez Polskie Towarzystwo Chemii Medycznej może zostać przez Panią/ Pana cofnięta w każdym czasie. Wycofanie zgody nie wpływa na zgodność z prawem przetwarzania, którego dokonano na podstawie zgody przed jej wycofaniem (wycofanie zgody nie powoduje skutków prawnych wstecz).</w:t>
    </w:r>
  </w:p>
  <w:p w14:paraId="78FC0FD3" w14:textId="77777777" w:rsidR="004F6610" w:rsidRPr="004F6610" w:rsidRDefault="004F6610" w:rsidP="004F6610">
    <w:pPr>
      <w:spacing w:after="0" w:line="180" w:lineRule="exact"/>
      <w:jc w:val="both"/>
      <w:rPr>
        <w:rFonts w:eastAsia="Times New Roman" w:cs="Times New Roman"/>
        <w:kern w:val="0"/>
        <w:sz w:val="18"/>
        <w:szCs w:val="18"/>
        <w14:ligatures w14:val="none"/>
      </w:rPr>
    </w:pPr>
    <w:r w:rsidRPr="004F6610">
      <w:rPr>
        <w:rFonts w:eastAsia="Times New Roman" w:cs="Times New Roman"/>
        <w:kern w:val="0"/>
        <w:sz w:val="18"/>
        <w:szCs w:val="18"/>
        <w14:ligatures w14:val="none"/>
      </w:rPr>
      <w:t>9. Pani/Pana dane osobowe nie będą przedmiotem procesów w ramach, których miałoby dojść do zautomatyzowanego podejmowania decyzji, w tym profilowania.</w:t>
    </w:r>
  </w:p>
  <w:p w14:paraId="34F06F76" w14:textId="77777777" w:rsidR="004F6610" w:rsidRDefault="004F661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E517F" w14:textId="77777777" w:rsidR="001E38DA" w:rsidRDefault="001E38DA" w:rsidP="004F6610">
      <w:pPr>
        <w:spacing w:after="0" w:line="240" w:lineRule="auto"/>
      </w:pPr>
      <w:r>
        <w:separator/>
      </w:r>
    </w:p>
  </w:footnote>
  <w:footnote w:type="continuationSeparator" w:id="0">
    <w:p w14:paraId="6D71EF4D" w14:textId="77777777" w:rsidR="001E38DA" w:rsidRDefault="001E38DA" w:rsidP="004F66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24209"/>
    <w:multiLevelType w:val="multilevel"/>
    <w:tmpl w:val="FFFFFFFF"/>
    <w:lvl w:ilvl="0">
      <w:start w:val="7"/>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 w15:restartNumberingAfterBreak="0">
    <w:nsid w:val="392B5343"/>
    <w:multiLevelType w:val="multilevel"/>
    <w:tmpl w:val="FFFFFFFF"/>
    <w:lvl w:ilvl="0">
      <w:start w:val="6"/>
      <w:numFmt w:val="decimal"/>
      <w:lvlText w:val="%1."/>
      <w:lvlJc w:val="left"/>
      <w:pPr>
        <w:tabs>
          <w:tab w:val="num" w:pos="360"/>
        </w:tabs>
        <w:ind w:left="360" w:hanging="360"/>
      </w:pPr>
      <w:rPr>
        <w:rFonts w:cs="Times New Roman"/>
      </w:rPr>
    </w:lvl>
    <w:lvl w:ilvl="1">
      <w:start w:val="1"/>
      <w:numFmt w:val="lowerLetter"/>
      <w:lvlText w:val="%2)"/>
      <w:lvlJc w:val="left"/>
      <w:pPr>
        <w:ind w:left="709" w:hanging="360"/>
      </w:pPr>
      <w:rPr>
        <w:rFonts w:cs="Times New Roman" w:hint="default"/>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num w:numId="1" w16cid:durableId="614169272">
    <w:abstractNumId w:val="0"/>
  </w:num>
  <w:num w:numId="2" w16cid:durableId="1099761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321"/>
    <w:rsid w:val="00047314"/>
    <w:rsid w:val="000B145B"/>
    <w:rsid w:val="00141580"/>
    <w:rsid w:val="00162A25"/>
    <w:rsid w:val="001A43D4"/>
    <w:rsid w:val="001E38DA"/>
    <w:rsid w:val="002E7D5A"/>
    <w:rsid w:val="00341632"/>
    <w:rsid w:val="00346A19"/>
    <w:rsid w:val="00441C1A"/>
    <w:rsid w:val="004F2FD4"/>
    <w:rsid w:val="004F6610"/>
    <w:rsid w:val="0053355F"/>
    <w:rsid w:val="005854CA"/>
    <w:rsid w:val="005D44B3"/>
    <w:rsid w:val="006D5C20"/>
    <w:rsid w:val="0072162C"/>
    <w:rsid w:val="0074142E"/>
    <w:rsid w:val="007B1F49"/>
    <w:rsid w:val="00867A51"/>
    <w:rsid w:val="0089034F"/>
    <w:rsid w:val="008F487E"/>
    <w:rsid w:val="009960A8"/>
    <w:rsid w:val="009F27E5"/>
    <w:rsid w:val="00A01437"/>
    <w:rsid w:val="00B05C18"/>
    <w:rsid w:val="00B12675"/>
    <w:rsid w:val="00C333A8"/>
    <w:rsid w:val="00C63B99"/>
    <w:rsid w:val="00C80DE9"/>
    <w:rsid w:val="00CD0361"/>
    <w:rsid w:val="00D41042"/>
    <w:rsid w:val="00E75678"/>
    <w:rsid w:val="00E92F18"/>
    <w:rsid w:val="00EE0321"/>
    <w:rsid w:val="00EF59A5"/>
    <w:rsid w:val="00F1673E"/>
    <w:rsid w:val="00F96DB6"/>
    <w:rsid w:val="00FB2B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6EBEA"/>
  <w15:chartTrackingRefBased/>
  <w15:docId w15:val="{0DBED7E9-70ED-4B15-A442-684157EA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E03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E03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E032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E032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E032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E032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E032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E032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E032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E032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E032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E032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E032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E032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E032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E032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E032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E0321"/>
    <w:rPr>
      <w:rFonts w:eastAsiaTheme="majorEastAsia" w:cstheme="majorBidi"/>
      <w:color w:val="272727" w:themeColor="text1" w:themeTint="D8"/>
    </w:rPr>
  </w:style>
  <w:style w:type="paragraph" w:styleId="Tytu">
    <w:name w:val="Title"/>
    <w:basedOn w:val="Normalny"/>
    <w:next w:val="Normalny"/>
    <w:link w:val="TytuZnak"/>
    <w:uiPriority w:val="10"/>
    <w:qFormat/>
    <w:rsid w:val="00EE0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E032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E032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E032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E0321"/>
    <w:pPr>
      <w:spacing w:before="160"/>
      <w:jc w:val="center"/>
    </w:pPr>
    <w:rPr>
      <w:i/>
      <w:iCs/>
      <w:color w:val="404040" w:themeColor="text1" w:themeTint="BF"/>
    </w:rPr>
  </w:style>
  <w:style w:type="character" w:customStyle="1" w:styleId="CytatZnak">
    <w:name w:val="Cytat Znak"/>
    <w:basedOn w:val="Domylnaczcionkaakapitu"/>
    <w:link w:val="Cytat"/>
    <w:uiPriority w:val="29"/>
    <w:rsid w:val="00EE0321"/>
    <w:rPr>
      <w:i/>
      <w:iCs/>
      <w:color w:val="404040" w:themeColor="text1" w:themeTint="BF"/>
    </w:rPr>
  </w:style>
  <w:style w:type="paragraph" w:styleId="Akapitzlist">
    <w:name w:val="List Paragraph"/>
    <w:basedOn w:val="Normalny"/>
    <w:uiPriority w:val="34"/>
    <w:qFormat/>
    <w:rsid w:val="00EE0321"/>
    <w:pPr>
      <w:ind w:left="720"/>
      <w:contextualSpacing/>
    </w:pPr>
  </w:style>
  <w:style w:type="character" w:styleId="Wyrnienieintensywne">
    <w:name w:val="Intense Emphasis"/>
    <w:basedOn w:val="Domylnaczcionkaakapitu"/>
    <w:uiPriority w:val="21"/>
    <w:qFormat/>
    <w:rsid w:val="00EE0321"/>
    <w:rPr>
      <w:i/>
      <w:iCs/>
      <w:color w:val="2F5496" w:themeColor="accent1" w:themeShade="BF"/>
    </w:rPr>
  </w:style>
  <w:style w:type="paragraph" w:styleId="Cytatintensywny">
    <w:name w:val="Intense Quote"/>
    <w:basedOn w:val="Normalny"/>
    <w:next w:val="Normalny"/>
    <w:link w:val="CytatintensywnyZnak"/>
    <w:uiPriority w:val="30"/>
    <w:qFormat/>
    <w:rsid w:val="00EE03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E0321"/>
    <w:rPr>
      <w:i/>
      <w:iCs/>
      <w:color w:val="2F5496" w:themeColor="accent1" w:themeShade="BF"/>
    </w:rPr>
  </w:style>
  <w:style w:type="character" w:styleId="Odwoanieintensywne">
    <w:name w:val="Intense Reference"/>
    <w:basedOn w:val="Domylnaczcionkaakapitu"/>
    <w:uiPriority w:val="32"/>
    <w:qFormat/>
    <w:rsid w:val="00EE0321"/>
    <w:rPr>
      <w:b/>
      <w:bCs/>
      <w:smallCaps/>
      <w:color w:val="2F5496" w:themeColor="accent1" w:themeShade="BF"/>
      <w:spacing w:val="5"/>
    </w:rPr>
  </w:style>
  <w:style w:type="paragraph" w:styleId="Nagwek">
    <w:name w:val="header"/>
    <w:basedOn w:val="Normalny"/>
    <w:link w:val="NagwekZnak"/>
    <w:uiPriority w:val="99"/>
    <w:unhideWhenUsed/>
    <w:rsid w:val="004F66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6610"/>
  </w:style>
  <w:style w:type="paragraph" w:styleId="Stopka">
    <w:name w:val="footer"/>
    <w:basedOn w:val="Normalny"/>
    <w:link w:val="StopkaZnak"/>
    <w:uiPriority w:val="99"/>
    <w:unhideWhenUsed/>
    <w:rsid w:val="004F66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6610"/>
  </w:style>
  <w:style w:type="character" w:styleId="Hipercze">
    <w:name w:val="Hyperlink"/>
    <w:basedOn w:val="Domylnaczcionkaakapitu"/>
    <w:uiPriority w:val="99"/>
    <w:unhideWhenUsed/>
    <w:rsid w:val="00E75678"/>
    <w:rPr>
      <w:color w:val="0563C1" w:themeColor="hyperlink"/>
      <w:u w:val="single"/>
    </w:rPr>
  </w:style>
  <w:style w:type="character" w:styleId="Nierozpoznanawzmianka">
    <w:name w:val="Unresolved Mention"/>
    <w:basedOn w:val="Domylnaczcionkaakapitu"/>
    <w:uiPriority w:val="99"/>
    <w:semiHidden/>
    <w:unhideWhenUsed/>
    <w:rsid w:val="00E75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ptchm.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BA75F-B040-4C5F-B9E5-F6CC68D1A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1495</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Jadwiga Handzlik</dc:creator>
  <cp:keywords/>
  <dc:description/>
  <cp:lastModifiedBy>Monika Wujec</cp:lastModifiedBy>
  <cp:revision>2</cp:revision>
  <dcterms:created xsi:type="dcterms:W3CDTF">2026-03-22T15:17:00Z</dcterms:created>
  <dcterms:modified xsi:type="dcterms:W3CDTF">2026-03-22T15:17:00Z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9949f6cb-3f84-4d2a-938b-72f03f0cd41f</vt:lpwstr>
  </property>
</Properties>
</file>